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4F" w:rsidRDefault="00AA4357" w:rsidP="00AA4357">
      <w:pPr>
        <w:spacing w:after="0" w:line="240" w:lineRule="auto"/>
        <w:ind w:right="-1" w:firstLine="0"/>
        <w:jc w:val="right"/>
        <w:rPr>
          <w:rFonts w:ascii="Arial" w:hAnsi="Arial" w:cs="Arial"/>
        </w:rPr>
      </w:pPr>
      <w:r w:rsidRPr="00AA4357">
        <w:rPr>
          <w:rFonts w:ascii="Arial" w:hAnsi="Arial" w:cs="Arial"/>
        </w:rPr>
        <w:t xml:space="preserve">                                                        </w:t>
      </w:r>
    </w:p>
    <w:p w:rsidR="0038504F" w:rsidRDefault="0038504F" w:rsidP="00AA4357">
      <w:pPr>
        <w:spacing w:after="0" w:line="240" w:lineRule="auto"/>
        <w:ind w:right="-1" w:firstLine="0"/>
        <w:jc w:val="right"/>
        <w:rPr>
          <w:rFonts w:ascii="Arial" w:hAnsi="Arial" w:cs="Arial"/>
        </w:rPr>
      </w:pPr>
    </w:p>
    <w:p w:rsidR="0038504F" w:rsidRDefault="0038504F" w:rsidP="00AA4357">
      <w:pPr>
        <w:spacing w:after="0" w:line="240" w:lineRule="auto"/>
        <w:ind w:right="-1" w:firstLine="0"/>
        <w:jc w:val="right"/>
        <w:rPr>
          <w:rFonts w:ascii="Arial" w:hAnsi="Arial" w:cs="Arial"/>
        </w:rPr>
      </w:pPr>
    </w:p>
    <w:p w:rsidR="0038504F" w:rsidRDefault="0038504F" w:rsidP="00AA4357">
      <w:pPr>
        <w:spacing w:after="0" w:line="240" w:lineRule="auto"/>
        <w:ind w:right="-1" w:firstLine="0"/>
        <w:jc w:val="right"/>
        <w:rPr>
          <w:rFonts w:ascii="Arial" w:hAnsi="Arial" w:cs="Arial"/>
        </w:rPr>
      </w:pPr>
    </w:p>
    <w:p w:rsidR="0038504F" w:rsidRDefault="00AA4357" w:rsidP="0038504F">
      <w:pPr>
        <w:spacing w:after="0" w:line="240" w:lineRule="auto"/>
        <w:ind w:right="-1" w:firstLine="0"/>
        <w:rPr>
          <w:rFonts w:ascii="Arial" w:hAnsi="Arial" w:cs="Arial"/>
          <w:b/>
          <w:bCs/>
        </w:rPr>
      </w:pPr>
      <w:r w:rsidRPr="00AA4357">
        <w:rPr>
          <w:rFonts w:ascii="Arial" w:hAnsi="Arial" w:cs="Arial"/>
        </w:rPr>
        <w:t xml:space="preserve">Ref. Expte. Nº  </w:t>
      </w:r>
      <w:r w:rsidRPr="00AA4357">
        <w:rPr>
          <w:rFonts w:ascii="Arial" w:hAnsi="Arial" w:cs="Arial"/>
          <w:b/>
          <w:bCs/>
        </w:rPr>
        <w:t xml:space="preserve">1 – </w:t>
      </w:r>
      <w:r w:rsidR="0038504F">
        <w:rPr>
          <w:rFonts w:ascii="Arial" w:hAnsi="Arial" w:cs="Arial"/>
          <w:b/>
          <w:bCs/>
        </w:rPr>
        <w:t>74019/2020</w:t>
      </w:r>
    </w:p>
    <w:p w:rsidR="00A6461A" w:rsidRDefault="00AA4357" w:rsidP="0038504F">
      <w:pPr>
        <w:spacing w:after="0" w:line="240" w:lineRule="auto"/>
        <w:ind w:right="-1" w:firstLine="0"/>
        <w:rPr>
          <w:rFonts w:ascii="Arial" w:hAnsi="Arial" w:cs="Arial"/>
          <w:b/>
          <w:bCs/>
        </w:rPr>
      </w:pPr>
      <w:r w:rsidRPr="00AA4357">
        <w:rPr>
          <w:rFonts w:ascii="Arial" w:hAnsi="Arial" w:cs="Arial"/>
        </w:rPr>
        <w:t xml:space="preserve">Obra: </w:t>
      </w:r>
      <w:r w:rsidR="0038504F">
        <w:rPr>
          <w:rFonts w:ascii="Arial" w:hAnsi="Arial" w:cs="Arial"/>
          <w:b/>
          <w:bCs/>
        </w:rPr>
        <w:t>ACCESIBILIDAD, D</w:t>
      </w:r>
    </w:p>
    <w:p w:rsidR="0038504F" w:rsidRDefault="0038504F" w:rsidP="0038504F">
      <w:pPr>
        <w:spacing w:after="0" w:line="240" w:lineRule="auto"/>
        <w:ind w:right="-1" w:firstLine="0"/>
        <w:rPr>
          <w:rFonts w:ascii="Arial" w:hAnsi="Arial" w:cs="Arial"/>
          <w:b/>
          <w:bCs/>
        </w:rPr>
      </w:pPr>
      <w:bookmarkStart w:id="0" w:name="_GoBack"/>
      <w:bookmarkEnd w:id="0"/>
      <w:r>
        <w:rPr>
          <w:rFonts w:ascii="Arial" w:hAnsi="Arial" w:cs="Arial"/>
          <w:b/>
          <w:bCs/>
        </w:rPr>
        <w:t xml:space="preserve">ESAGÜES Y VEREDAS </w:t>
      </w:r>
    </w:p>
    <w:p w:rsidR="00AA4357" w:rsidRDefault="0038504F" w:rsidP="0038504F">
      <w:pPr>
        <w:spacing w:after="0" w:line="240" w:lineRule="auto"/>
        <w:ind w:right="-1" w:firstLine="0"/>
        <w:rPr>
          <w:rFonts w:ascii="Arial" w:hAnsi="Arial" w:cs="Arial"/>
          <w:b/>
          <w:bCs/>
        </w:rPr>
      </w:pPr>
      <w:r w:rsidRPr="0038504F">
        <w:rPr>
          <w:rFonts w:ascii="Arial" w:hAnsi="Arial" w:cs="Arial"/>
          <w:bCs/>
        </w:rPr>
        <w:t>Lugar:</w:t>
      </w:r>
      <w:r>
        <w:rPr>
          <w:rFonts w:ascii="Arial" w:hAnsi="Arial" w:cs="Arial"/>
          <w:b/>
          <w:bCs/>
        </w:rPr>
        <w:t xml:space="preserve"> CAMPUS UNIVERSITARIO TANDIL</w:t>
      </w:r>
    </w:p>
    <w:p w:rsidR="00883A52" w:rsidRPr="0038504F" w:rsidRDefault="00883A52" w:rsidP="0038504F">
      <w:pPr>
        <w:spacing w:after="0" w:line="240" w:lineRule="auto"/>
        <w:ind w:right="-1" w:firstLine="0"/>
        <w:rPr>
          <w:rFonts w:ascii="Arial" w:hAnsi="Arial" w:cs="Arial"/>
          <w:b/>
          <w:bCs/>
        </w:rPr>
      </w:pPr>
    </w:p>
    <w:p w:rsidR="00AA4357" w:rsidRPr="00AA4357" w:rsidRDefault="00AA4357" w:rsidP="00AA4357">
      <w:pPr>
        <w:ind w:right="-1" w:firstLine="0"/>
        <w:jc w:val="center"/>
        <w:rPr>
          <w:rFonts w:ascii="Arial" w:hAnsi="Arial" w:cs="Arial"/>
          <w:b/>
          <w:bCs/>
          <w:sz w:val="32"/>
          <w:szCs w:val="32"/>
          <w:u w:val="single"/>
        </w:rPr>
      </w:pPr>
      <w:r w:rsidRPr="00AA4357">
        <w:rPr>
          <w:rFonts w:ascii="Arial" w:hAnsi="Arial" w:cs="Arial"/>
          <w:b/>
          <w:bCs/>
          <w:sz w:val="32"/>
          <w:szCs w:val="32"/>
          <w:u w:val="single"/>
        </w:rPr>
        <w:t>CIRCULAR Nº 1</w:t>
      </w:r>
    </w:p>
    <w:p w:rsidR="00502D78" w:rsidRDefault="00502D78" w:rsidP="00502D78">
      <w:pPr>
        <w:ind w:firstLine="0"/>
        <w:jc w:val="both"/>
        <w:rPr>
          <w:rFonts w:ascii="Arial" w:hAnsi="Arial" w:cs="Arial"/>
        </w:rPr>
      </w:pPr>
      <w:r w:rsidRPr="00AA4357">
        <w:rPr>
          <w:rFonts w:ascii="Arial" w:hAnsi="Arial" w:cs="Arial"/>
        </w:rPr>
        <w:t xml:space="preserve">Se comunica </w:t>
      </w:r>
      <w:r>
        <w:rPr>
          <w:rFonts w:ascii="Arial" w:hAnsi="Arial" w:cs="Arial"/>
        </w:rPr>
        <w:t>l</w:t>
      </w:r>
      <w:r w:rsidRPr="00AA4357">
        <w:rPr>
          <w:rFonts w:ascii="Arial" w:hAnsi="Arial" w:cs="Arial"/>
        </w:rPr>
        <w:t>a presente</w:t>
      </w:r>
      <w:r>
        <w:rPr>
          <w:rFonts w:ascii="Arial" w:hAnsi="Arial" w:cs="Arial"/>
        </w:rPr>
        <w:t xml:space="preserve"> circular de la obra de referencia con los siguientes puntos a modificar y/o agregar</w:t>
      </w:r>
      <w:r>
        <w:rPr>
          <w:rFonts w:ascii="Arial" w:hAnsi="Arial" w:cs="Arial"/>
        </w:rPr>
        <w:t>:</w:t>
      </w:r>
    </w:p>
    <w:p w:rsidR="00502D78" w:rsidRPr="00502D78" w:rsidRDefault="00502D78" w:rsidP="00502D78">
      <w:pPr>
        <w:ind w:firstLine="0"/>
        <w:jc w:val="both"/>
        <w:rPr>
          <w:rFonts w:ascii="Arial" w:hAnsi="Arial" w:cs="Arial"/>
        </w:rPr>
      </w:pPr>
      <w:r>
        <w:rPr>
          <w:rFonts w:ascii="Arial" w:hAnsi="Arial" w:cs="Arial"/>
        </w:rPr>
        <w:t xml:space="preserve">1.- </w:t>
      </w:r>
      <w:r w:rsidRPr="00502D78">
        <w:rPr>
          <w:rFonts w:ascii="Arial" w:hAnsi="Arial" w:cs="Arial"/>
        </w:rPr>
        <w:t>Se deberá presentar el Proyecto Ejecutivo para su aprobación antes del comienzo de la obra. Se deberán marcar los niveles y secciones de los conductos de paso de agua y dimensiones de alcantarillas, badenes, etc. Los conductos podrán ser de Hormigón o PVC según la sección a utilizar.</w:t>
      </w:r>
    </w:p>
    <w:p w:rsidR="00502D78" w:rsidRPr="00502D78" w:rsidRDefault="00502D78" w:rsidP="00502D78">
      <w:pPr>
        <w:ind w:firstLine="0"/>
        <w:jc w:val="both"/>
        <w:rPr>
          <w:rFonts w:ascii="Arial" w:hAnsi="Arial" w:cs="Arial"/>
        </w:rPr>
      </w:pPr>
      <w:r>
        <w:rPr>
          <w:rFonts w:ascii="Arial" w:hAnsi="Arial" w:cs="Arial"/>
        </w:rPr>
        <w:t xml:space="preserve">2.- </w:t>
      </w:r>
      <w:r w:rsidRPr="00502D78">
        <w:rPr>
          <w:rFonts w:ascii="Arial" w:hAnsi="Arial" w:cs="Arial"/>
        </w:rPr>
        <w:t>Los escombros deberán retirarse del predio y la tierra negra podrá reubicarse en los sectores que la inspección designe para tal fin.</w:t>
      </w:r>
    </w:p>
    <w:p w:rsidR="00944F90" w:rsidRPr="00502D78" w:rsidRDefault="00502D78" w:rsidP="00502D78">
      <w:pPr>
        <w:ind w:firstLine="0"/>
        <w:jc w:val="both"/>
        <w:rPr>
          <w:rFonts w:ascii="Arial" w:hAnsi="Arial" w:cs="Arial"/>
        </w:rPr>
      </w:pPr>
      <w:r>
        <w:rPr>
          <w:rFonts w:ascii="Arial" w:hAnsi="Arial" w:cs="Arial"/>
        </w:rPr>
        <w:t xml:space="preserve">3.- </w:t>
      </w:r>
      <w:r w:rsidRPr="00502D78">
        <w:rPr>
          <w:rFonts w:ascii="Arial" w:hAnsi="Arial" w:cs="Arial"/>
        </w:rPr>
        <w:t>Se agrega la</w:t>
      </w:r>
      <w:r w:rsidR="0088216F" w:rsidRPr="00502D78">
        <w:rPr>
          <w:rFonts w:ascii="Arial" w:hAnsi="Arial" w:cs="Arial"/>
        </w:rPr>
        <w:t xml:space="preserve"> </w:t>
      </w:r>
      <w:r w:rsidR="00944F90" w:rsidRPr="00502D78">
        <w:rPr>
          <w:rFonts w:ascii="Arial" w:hAnsi="Arial" w:cs="Arial"/>
        </w:rPr>
        <w:t>Planilla de certificación correspondiente a la obra de referencia.</w:t>
      </w:r>
    </w:p>
    <w:p w:rsidR="0088216F" w:rsidRPr="0088216F" w:rsidRDefault="0088216F" w:rsidP="0088216F">
      <w:pPr>
        <w:widowControl w:val="0"/>
        <w:pBdr>
          <w:bottom w:val="single" w:sz="1" w:space="2" w:color="000000"/>
        </w:pBdr>
        <w:tabs>
          <w:tab w:val="center" w:pos="4419"/>
          <w:tab w:val="right" w:pos="8838"/>
        </w:tabs>
        <w:suppressAutoHyphens/>
        <w:spacing w:after="0" w:line="360" w:lineRule="auto"/>
        <w:ind w:firstLine="0"/>
        <w:jc w:val="center"/>
        <w:rPr>
          <w:rFonts w:ascii="Arial" w:eastAsia="Arial" w:hAnsi="Arial" w:cs="Arial"/>
          <w:kern w:val="1"/>
          <w:sz w:val="24"/>
          <w:szCs w:val="24"/>
          <w:lang w:eastAsia="zh-CN" w:bidi="hi-IN"/>
        </w:rPr>
      </w:pPr>
      <w:r w:rsidRPr="0088216F">
        <w:rPr>
          <w:rFonts w:ascii="Arial" w:eastAsia="Lucida Sans Unicode" w:hAnsi="Arial" w:cs="Arial"/>
          <w:b/>
          <w:kern w:val="1"/>
          <w:sz w:val="28"/>
          <w:szCs w:val="28"/>
          <w:u w:val="single"/>
          <w:lang w:eastAsia="zh-CN" w:bidi="hi-IN"/>
        </w:rPr>
        <w:t>PLANILLA de CERTIFICACION</w:t>
      </w:r>
    </w:p>
    <w:p w:rsidR="0088216F" w:rsidRPr="0088216F" w:rsidRDefault="0088216F" w:rsidP="0088216F">
      <w:pPr>
        <w:widowControl w:val="0"/>
        <w:tabs>
          <w:tab w:val="center" w:pos="4419"/>
          <w:tab w:val="right" w:pos="8838"/>
        </w:tabs>
        <w:suppressAutoHyphens/>
        <w:spacing w:after="0" w:line="360" w:lineRule="auto"/>
        <w:ind w:firstLine="0"/>
        <w:jc w:val="both"/>
        <w:rPr>
          <w:rFonts w:ascii="Arial" w:eastAsia="Arial" w:hAnsi="Arial" w:cs="Arial"/>
          <w:kern w:val="1"/>
          <w:sz w:val="24"/>
          <w:szCs w:val="24"/>
          <w:lang w:eastAsia="zh-CN" w:bidi="hi-IN"/>
        </w:rPr>
      </w:pPr>
      <w:r w:rsidRPr="0088216F">
        <w:rPr>
          <w:rFonts w:ascii="Arial" w:eastAsia="Lucida Sans Unicode" w:hAnsi="Arial" w:cs="Arial"/>
          <w:b/>
          <w:bCs/>
          <w:kern w:val="1"/>
          <w:sz w:val="24"/>
          <w:szCs w:val="24"/>
          <w:lang w:eastAsia="zh-CN" w:bidi="hi-IN"/>
        </w:rPr>
        <w:t>DESIGNACION de LAS OBRAS            % INCIDENCIA        % INCIDENCIA</w:t>
      </w:r>
    </w:p>
    <w:p w:rsidR="0088216F" w:rsidRPr="0088216F" w:rsidRDefault="0088216F" w:rsidP="0088216F">
      <w:pPr>
        <w:widowControl w:val="0"/>
        <w:pBdr>
          <w:bottom w:val="single" w:sz="1" w:space="2" w:color="000000"/>
        </w:pBdr>
        <w:tabs>
          <w:tab w:val="center" w:pos="4419"/>
          <w:tab w:val="right" w:pos="8838"/>
        </w:tabs>
        <w:suppressAutoHyphens/>
        <w:spacing w:after="0" w:line="360" w:lineRule="auto"/>
        <w:ind w:firstLine="0"/>
        <w:jc w:val="both"/>
        <w:rPr>
          <w:rFonts w:ascii="Arial" w:eastAsia="Lucida Sans Unicode" w:hAnsi="Arial" w:cs="Arial"/>
          <w:b/>
          <w:bCs/>
          <w:kern w:val="1"/>
          <w:sz w:val="24"/>
          <w:szCs w:val="24"/>
          <w:lang w:eastAsia="zh-CN" w:bidi="hi-IN"/>
        </w:rPr>
      </w:pPr>
      <w:r w:rsidRPr="0088216F">
        <w:rPr>
          <w:rFonts w:ascii="Arial" w:eastAsia="Arial" w:hAnsi="Arial" w:cs="Arial"/>
          <w:kern w:val="1"/>
          <w:sz w:val="24"/>
          <w:szCs w:val="24"/>
          <w:lang w:eastAsia="zh-CN" w:bidi="hi-IN"/>
        </w:rPr>
        <w:t xml:space="preserve">                                                       </w:t>
      </w:r>
      <w:r w:rsidR="00482DB7">
        <w:rPr>
          <w:rFonts w:ascii="Arial" w:eastAsia="Arial" w:hAnsi="Arial" w:cs="Arial"/>
          <w:kern w:val="1"/>
          <w:sz w:val="24"/>
          <w:szCs w:val="24"/>
          <w:lang w:eastAsia="zh-CN" w:bidi="hi-IN"/>
        </w:rPr>
        <w:t xml:space="preserve">                 </w:t>
      </w:r>
      <w:r w:rsidRPr="0088216F">
        <w:rPr>
          <w:rFonts w:ascii="Arial" w:eastAsia="Lucida Sans Unicode" w:hAnsi="Arial" w:cs="Arial"/>
          <w:b/>
          <w:bCs/>
          <w:kern w:val="1"/>
          <w:sz w:val="24"/>
          <w:szCs w:val="24"/>
          <w:lang w:eastAsia="zh-CN" w:bidi="hi-IN"/>
        </w:rPr>
        <w:t>PARCIAL                   TOTAL</w:t>
      </w:r>
    </w:p>
    <w:p w:rsidR="0088216F" w:rsidRPr="00DD3916" w:rsidRDefault="0088216F" w:rsidP="0088216F">
      <w:pPr>
        <w:widowControl w:val="0"/>
        <w:tabs>
          <w:tab w:val="left" w:pos="1134"/>
          <w:tab w:val="left" w:pos="1701"/>
          <w:tab w:val="left" w:pos="2552"/>
          <w:tab w:val="left" w:pos="3402"/>
          <w:tab w:val="left" w:pos="4253"/>
          <w:tab w:val="left" w:pos="7797"/>
          <w:tab w:val="left" w:pos="9660"/>
        </w:tabs>
        <w:suppressAutoHyphens/>
        <w:spacing w:after="0" w:line="240" w:lineRule="auto"/>
        <w:ind w:left="851" w:hanging="851"/>
        <w:jc w:val="both"/>
        <w:rPr>
          <w:rFonts w:ascii="Arial" w:eastAsia="Lucida Sans Unicode" w:hAnsi="Arial" w:cs="Tahoma"/>
          <w:b/>
          <w:bCs/>
          <w:kern w:val="1"/>
          <w:sz w:val="24"/>
          <w:szCs w:val="24"/>
          <w:lang w:eastAsia="zh-CN" w:bidi="hi-IN"/>
        </w:rPr>
      </w:pPr>
      <w:r w:rsidRPr="00DD3916">
        <w:rPr>
          <w:rFonts w:ascii="Arial" w:eastAsia="Lucida Sans Unicode" w:hAnsi="Arial" w:cs="Tahoma"/>
          <w:b/>
          <w:bCs/>
          <w:kern w:val="1"/>
          <w:sz w:val="24"/>
          <w:szCs w:val="24"/>
          <w:lang w:eastAsia="zh-CN" w:bidi="hi-IN"/>
        </w:rPr>
        <w:t>01</w:t>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t>SECTOR 1</w:t>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t xml:space="preserve">24.16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9.25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Rampas – 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2.72</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0.91</w:t>
      </w:r>
      <w:r w:rsidRPr="00DD3916">
        <w:rPr>
          <w:rFonts w:ascii="Arial" w:eastAsia="Lucida Sans Unicode" w:hAnsi="Arial" w:cs="Tahoma"/>
          <w:bCs/>
          <w:kern w:val="1"/>
          <w:sz w:val="24"/>
          <w:szCs w:val="24"/>
          <w:lang w:eastAsia="zh-CN" w:bidi="hi-IN"/>
        </w:rPr>
        <w:tab/>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3.09</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Canalizaciones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1.76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Limpieza de canales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1.62</w:t>
      </w:r>
      <w:r w:rsidRPr="00DD3916">
        <w:rPr>
          <w:rFonts w:ascii="Arial" w:eastAsia="Lucida Sans Unicode" w:hAnsi="Arial" w:cs="Tahoma"/>
          <w:bCs/>
          <w:kern w:val="1"/>
          <w:sz w:val="24"/>
          <w:szCs w:val="24"/>
          <w:lang w:eastAsia="zh-CN" w:bidi="hi-IN"/>
        </w:rPr>
        <w:tab/>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Diques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0.56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4.25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
          <w:bCs/>
          <w:kern w:val="1"/>
          <w:sz w:val="24"/>
          <w:szCs w:val="24"/>
          <w:lang w:eastAsia="zh-CN" w:bidi="hi-IN"/>
        </w:rPr>
      </w:pPr>
      <w:r w:rsidRPr="00DD3916">
        <w:rPr>
          <w:rFonts w:ascii="Arial" w:eastAsia="Lucida Sans Unicode" w:hAnsi="Arial" w:cs="Tahoma"/>
          <w:b/>
          <w:bCs/>
          <w:kern w:val="1"/>
          <w:sz w:val="24"/>
          <w:szCs w:val="24"/>
          <w:lang w:eastAsia="zh-CN" w:bidi="hi-IN"/>
        </w:rPr>
        <w:t>02</w:t>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t xml:space="preserve">SECTOR 2 </w:t>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t>21.06</w:t>
      </w:r>
      <w:r w:rsidRPr="00DD3916">
        <w:rPr>
          <w:rFonts w:ascii="Arial" w:eastAsia="Lucida Sans Unicode" w:hAnsi="Arial" w:cs="Tahoma"/>
          <w:b/>
          <w:bCs/>
          <w:kern w:val="1"/>
          <w:sz w:val="24"/>
          <w:szCs w:val="24"/>
          <w:lang w:eastAsia="zh-CN" w:bidi="hi-IN"/>
        </w:rPr>
        <w:tab/>
        <w:t xml:space="preserve">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5.54</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Rampas – 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0.87</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0.55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1.71</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883A52" w:rsidRPr="00DD3916">
        <w:rPr>
          <w:rFonts w:ascii="Arial" w:eastAsia="Lucida Sans Unicode" w:hAnsi="Arial" w:cs="Tahoma"/>
          <w:bCs/>
          <w:kern w:val="1"/>
          <w:sz w:val="24"/>
          <w:szCs w:val="24"/>
          <w:lang w:eastAsia="zh-CN" w:bidi="hi-IN"/>
        </w:rPr>
        <w:t>Demolición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10.86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1.53</w:t>
      </w:r>
    </w:p>
    <w:p w:rsidR="00883A52" w:rsidRPr="00DD3916" w:rsidRDefault="00883A52"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p>
    <w:p w:rsidR="00883A52" w:rsidRPr="00DD3916" w:rsidRDefault="00883A52"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p>
    <w:p w:rsidR="00883A52" w:rsidRPr="00DD3916" w:rsidRDefault="00883A52"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p>
    <w:p w:rsidR="00883A52" w:rsidRPr="00DD3916" w:rsidRDefault="00883A52"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p>
    <w:p w:rsidR="00883A52" w:rsidRPr="00DD3916" w:rsidRDefault="00883A52"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r w:rsidRPr="00DD3916">
        <w:rPr>
          <w:rFonts w:ascii="Arial" w:eastAsia="Lucida Sans Unicode" w:hAnsi="Arial" w:cs="Arial"/>
          <w:b/>
          <w:kern w:val="1"/>
          <w:sz w:val="24"/>
          <w:szCs w:val="24"/>
          <w:lang w:eastAsia="zh-CN" w:bidi="hi-IN"/>
        </w:rPr>
        <w:t>03</w:t>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t>SECTOR 3</w:t>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t xml:space="preserve">32.04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17.95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0.39</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0.44</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5.11</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Canalizaciones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0.80</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Limpieza de canales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1.28</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Diques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0.56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5.51</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b/>
          <w:kern w:val="1"/>
          <w:sz w:val="24"/>
          <w:szCs w:val="24"/>
          <w:lang w:eastAsia="zh-CN" w:bidi="hi-IN"/>
        </w:rPr>
      </w:pPr>
      <w:r w:rsidRPr="00DD3916">
        <w:rPr>
          <w:rFonts w:ascii="Arial" w:eastAsia="Lucida Sans Unicode" w:hAnsi="Arial" w:cs="Arial"/>
          <w:b/>
          <w:kern w:val="1"/>
          <w:sz w:val="24"/>
          <w:szCs w:val="24"/>
          <w:lang w:eastAsia="zh-CN" w:bidi="hi-IN"/>
        </w:rPr>
        <w:t>04</w:t>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t>SECTOR 4</w:t>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r>
      <w:r w:rsidRPr="00DD3916">
        <w:rPr>
          <w:rFonts w:ascii="Arial" w:eastAsia="Lucida Sans Unicode" w:hAnsi="Arial" w:cs="Arial"/>
          <w:b/>
          <w:kern w:val="1"/>
          <w:sz w:val="24"/>
          <w:szCs w:val="24"/>
          <w:lang w:eastAsia="zh-CN" w:bidi="hi-IN"/>
        </w:rPr>
        <w:tab/>
        <w:t>4.06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2.46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0.69</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Canalizaciones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0.21</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0.70</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b/>
          <w:bCs/>
          <w:kern w:val="1"/>
          <w:sz w:val="24"/>
          <w:szCs w:val="24"/>
          <w:lang w:eastAsia="zh-CN" w:bidi="hi-IN"/>
        </w:rPr>
      </w:pPr>
      <w:r w:rsidRPr="00DD3916">
        <w:rPr>
          <w:rFonts w:ascii="Arial" w:eastAsia="Lucida Sans Unicode" w:hAnsi="Arial" w:cs="Arial"/>
          <w:b/>
          <w:bCs/>
          <w:kern w:val="1"/>
          <w:sz w:val="24"/>
          <w:szCs w:val="24"/>
          <w:lang w:eastAsia="zh-CN" w:bidi="hi-IN"/>
        </w:rPr>
        <w:t>05</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SECTOR 5</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008A17BD"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 xml:space="preserve">5.75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2.54</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0.30</w:t>
      </w:r>
      <w:r w:rsidRPr="00DD3916">
        <w:rPr>
          <w:rFonts w:ascii="Arial" w:eastAsia="Lucida Sans Unicode" w:hAnsi="Arial" w:cs="Tahoma"/>
          <w:bCs/>
          <w:kern w:val="1"/>
          <w:sz w:val="24"/>
          <w:szCs w:val="24"/>
          <w:lang w:eastAsia="zh-CN" w:bidi="hi-IN"/>
        </w:rPr>
        <w:tab/>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0.55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0.77</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Limpieza de canales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0.23</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Diques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0.56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0.80</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kern w:val="1"/>
          <w:sz w:val="24"/>
          <w:szCs w:val="24"/>
          <w:lang w:eastAsia="zh-CN" w:bidi="hi-IN"/>
        </w:rPr>
      </w:pPr>
      <w:r w:rsidRPr="00DD3916">
        <w:rPr>
          <w:rFonts w:ascii="Arial" w:eastAsia="Lucida Sans Unicode" w:hAnsi="Arial" w:cs="Arial"/>
          <w:b/>
          <w:bCs/>
          <w:kern w:val="1"/>
          <w:sz w:val="24"/>
          <w:szCs w:val="24"/>
          <w:lang w:eastAsia="zh-CN" w:bidi="hi-IN"/>
        </w:rPr>
        <w:t>06</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SECTOR 6</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7.01</w:t>
      </w:r>
      <w:r w:rsidRPr="00DD3916">
        <w:rPr>
          <w:rFonts w:ascii="Arial" w:eastAsia="Lucida Sans Unicode" w:hAnsi="Arial" w:cs="Arial"/>
          <w:kern w:val="1"/>
          <w:sz w:val="24"/>
          <w:szCs w:val="24"/>
          <w:lang w:eastAsia="zh-CN" w:bidi="hi-IN"/>
        </w:rPr>
        <w:t xml:space="preserve">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3.80</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Rampas – 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0.62</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0.36</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1.18</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Arial"/>
          <w:b/>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1.05</w:t>
      </w:r>
    </w:p>
    <w:p w:rsidR="0088216F" w:rsidRPr="00DD3916" w:rsidRDefault="0088216F" w:rsidP="0088216F">
      <w:pPr>
        <w:widowControl w:val="0"/>
        <w:tabs>
          <w:tab w:val="left" w:pos="1134"/>
        </w:tabs>
        <w:suppressAutoHyphens/>
        <w:spacing w:after="0" w:line="240" w:lineRule="auto"/>
        <w:ind w:left="851" w:hanging="851"/>
        <w:rPr>
          <w:rFonts w:ascii="Arial" w:eastAsia="Lucida Sans Unicode" w:hAnsi="Arial" w:cs="Arial"/>
          <w:b/>
          <w:kern w:val="1"/>
          <w:sz w:val="24"/>
          <w:szCs w:val="24"/>
          <w:lang w:eastAsia="zh-CN" w:bidi="hi-IN"/>
        </w:rPr>
      </w:pPr>
      <w:r w:rsidRPr="00DD3916">
        <w:rPr>
          <w:rFonts w:ascii="Arial" w:eastAsia="Lucida Sans Unicode" w:hAnsi="Arial" w:cs="Arial"/>
          <w:b/>
          <w:bCs/>
          <w:kern w:val="1"/>
          <w:sz w:val="24"/>
          <w:szCs w:val="24"/>
          <w:lang w:eastAsia="zh-CN" w:bidi="hi-IN"/>
        </w:rPr>
        <w:t>07</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SECTOR 7</w:t>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r>
      <w:r w:rsidRPr="00DD3916">
        <w:rPr>
          <w:rFonts w:ascii="Arial" w:eastAsia="Lucida Sans Unicode" w:hAnsi="Arial" w:cs="Arial"/>
          <w:b/>
          <w:bCs/>
          <w:kern w:val="1"/>
          <w:sz w:val="24"/>
          <w:szCs w:val="24"/>
          <w:lang w:eastAsia="zh-CN" w:bidi="hi-IN"/>
        </w:rPr>
        <w:tab/>
        <w:t>5.92</w:t>
      </w:r>
      <w:r w:rsidRPr="00DD3916">
        <w:rPr>
          <w:rFonts w:ascii="Arial" w:eastAsia="Lucida Sans Unicode" w:hAnsi="Arial" w:cs="Arial"/>
          <w:b/>
          <w:kern w:val="1"/>
          <w:sz w:val="24"/>
          <w:szCs w:val="24"/>
          <w:lang w:eastAsia="zh-CN" w:bidi="hi-IN"/>
        </w:rPr>
        <w:t xml:space="preserve">            </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
          <w:bCs/>
          <w:kern w:val="1"/>
          <w:sz w:val="24"/>
          <w:szCs w:val="24"/>
          <w:lang w:eastAsia="zh-CN" w:bidi="hi-IN"/>
        </w:rPr>
        <w:tab/>
      </w:r>
      <w:r w:rsidRPr="00DD3916">
        <w:rPr>
          <w:rFonts w:ascii="Arial" w:eastAsia="Lucida Sans Unicode" w:hAnsi="Arial" w:cs="Tahoma"/>
          <w:bCs/>
          <w:kern w:val="1"/>
          <w:sz w:val="24"/>
          <w:szCs w:val="24"/>
          <w:lang w:eastAsia="zh-CN" w:bidi="hi-IN"/>
        </w:rPr>
        <w:t>Veredas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3.25</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Escaleras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0.49</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 xml:space="preserve">Barandas </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0.29</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Movimiento de suelos</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1.00</w:t>
      </w:r>
    </w:p>
    <w:p w:rsidR="0088216F" w:rsidRPr="00DD3916" w:rsidRDefault="0088216F" w:rsidP="0088216F">
      <w:pPr>
        <w:widowControl w:val="0"/>
        <w:tabs>
          <w:tab w:val="left" w:pos="1134"/>
        </w:tabs>
        <w:suppressAutoHyphens/>
        <w:spacing w:after="0" w:line="240" w:lineRule="auto"/>
        <w:ind w:left="851" w:hanging="851"/>
        <w:jc w:val="both"/>
        <w:rPr>
          <w:rFonts w:ascii="Arial" w:eastAsia="Lucida Sans Unicode" w:hAnsi="Arial" w:cs="Tahoma"/>
          <w:bCs/>
          <w:kern w:val="1"/>
          <w:sz w:val="24"/>
          <w:szCs w:val="24"/>
          <w:lang w:eastAsia="zh-CN" w:bidi="hi-IN"/>
        </w:rPr>
      </w:pP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Parquización</w:t>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r>
      <w:r w:rsidRPr="00DD3916">
        <w:rPr>
          <w:rFonts w:ascii="Arial" w:eastAsia="Lucida Sans Unicode" w:hAnsi="Arial" w:cs="Tahoma"/>
          <w:bCs/>
          <w:kern w:val="1"/>
          <w:sz w:val="24"/>
          <w:szCs w:val="24"/>
          <w:lang w:eastAsia="zh-CN" w:bidi="hi-IN"/>
        </w:rPr>
        <w:tab/>
        <w:t>0.89</w:t>
      </w:r>
    </w:p>
    <w:p w:rsidR="0088216F" w:rsidRPr="0088216F" w:rsidRDefault="0088216F" w:rsidP="0088216F">
      <w:pPr>
        <w:widowControl w:val="0"/>
        <w:pBdr>
          <w:bottom w:val="single" w:sz="1" w:space="2" w:color="000000"/>
        </w:pBdr>
        <w:tabs>
          <w:tab w:val="center" w:pos="4419"/>
          <w:tab w:val="left" w:pos="5954"/>
          <w:tab w:val="right" w:pos="8838"/>
        </w:tabs>
        <w:suppressAutoHyphens/>
        <w:spacing w:after="0" w:line="360" w:lineRule="auto"/>
        <w:ind w:firstLine="0"/>
        <w:jc w:val="both"/>
        <w:rPr>
          <w:rFonts w:ascii="Arial" w:eastAsia="Lucida Sans Unicode" w:hAnsi="Arial" w:cs="Arial"/>
          <w:kern w:val="1"/>
          <w:sz w:val="24"/>
          <w:szCs w:val="24"/>
          <w:lang w:eastAsia="zh-CN" w:bidi="hi-IN"/>
        </w:rPr>
      </w:pPr>
    </w:p>
    <w:p w:rsidR="00DD3916" w:rsidRDefault="00DD3916" w:rsidP="0088216F">
      <w:pPr>
        <w:widowControl w:val="0"/>
        <w:tabs>
          <w:tab w:val="center" w:pos="4419"/>
          <w:tab w:val="left" w:pos="5954"/>
          <w:tab w:val="right" w:pos="8838"/>
        </w:tabs>
        <w:suppressAutoHyphens/>
        <w:spacing w:after="0" w:line="360" w:lineRule="auto"/>
        <w:ind w:firstLine="0"/>
        <w:jc w:val="both"/>
        <w:rPr>
          <w:rFonts w:ascii="Arial" w:eastAsia="Lucida Sans Unicode" w:hAnsi="Arial" w:cs="Arial"/>
          <w:kern w:val="1"/>
          <w:sz w:val="28"/>
          <w:szCs w:val="28"/>
          <w:lang w:eastAsia="zh-CN" w:bidi="hi-IN"/>
        </w:rPr>
      </w:pPr>
    </w:p>
    <w:p w:rsidR="0088216F" w:rsidRPr="0088216F" w:rsidRDefault="0088216F" w:rsidP="0088216F">
      <w:pPr>
        <w:widowControl w:val="0"/>
        <w:tabs>
          <w:tab w:val="center" w:pos="4419"/>
          <w:tab w:val="left" w:pos="5954"/>
          <w:tab w:val="right" w:pos="8838"/>
        </w:tabs>
        <w:suppressAutoHyphens/>
        <w:spacing w:after="0" w:line="360" w:lineRule="auto"/>
        <w:ind w:firstLine="0"/>
        <w:jc w:val="both"/>
        <w:rPr>
          <w:rFonts w:ascii="Arial" w:eastAsia="Lucida Sans Unicode" w:hAnsi="Arial" w:cs="Arial"/>
          <w:kern w:val="1"/>
          <w:sz w:val="28"/>
          <w:szCs w:val="28"/>
          <w:lang w:eastAsia="zh-CN" w:bidi="hi-IN"/>
        </w:rPr>
      </w:pPr>
      <w:r w:rsidRPr="0088216F">
        <w:rPr>
          <w:rFonts w:ascii="Arial" w:eastAsia="Lucida Sans Unicode" w:hAnsi="Arial" w:cs="Arial"/>
          <w:kern w:val="1"/>
          <w:sz w:val="28"/>
          <w:szCs w:val="28"/>
          <w:lang w:eastAsia="zh-CN" w:bidi="hi-IN"/>
        </w:rPr>
        <w:t>Porcentaje total</w:t>
      </w:r>
      <w:r w:rsidR="008A17BD">
        <w:rPr>
          <w:rFonts w:ascii="Arial" w:eastAsia="Lucida Sans Unicode" w:hAnsi="Arial" w:cs="Arial"/>
          <w:kern w:val="1"/>
          <w:sz w:val="28"/>
          <w:szCs w:val="28"/>
          <w:lang w:eastAsia="zh-CN" w:bidi="hi-IN"/>
        </w:rPr>
        <w:t xml:space="preserve"> …...................</w:t>
      </w:r>
      <w:r w:rsidRPr="0088216F">
        <w:rPr>
          <w:rFonts w:ascii="Arial" w:eastAsia="Lucida Sans Unicode" w:hAnsi="Arial" w:cs="Arial"/>
          <w:kern w:val="1"/>
          <w:sz w:val="28"/>
          <w:szCs w:val="28"/>
          <w:lang w:eastAsia="zh-CN" w:bidi="hi-IN"/>
        </w:rPr>
        <w:t>.............................................    100 %</w:t>
      </w:r>
    </w:p>
    <w:p w:rsidR="0088216F" w:rsidRPr="0088216F" w:rsidRDefault="0088216F" w:rsidP="0088216F">
      <w:pPr>
        <w:widowControl w:val="0"/>
        <w:suppressAutoHyphens/>
        <w:spacing w:after="0" w:line="240" w:lineRule="auto"/>
        <w:ind w:firstLine="0"/>
        <w:rPr>
          <w:rFonts w:ascii="Arial" w:eastAsia="Lucida Sans Unicode" w:hAnsi="Arial" w:cs="Arial"/>
          <w:b/>
          <w:kern w:val="1"/>
          <w:sz w:val="24"/>
          <w:szCs w:val="24"/>
          <w:lang w:eastAsia="zh-CN" w:bidi="hi-IN"/>
        </w:rPr>
      </w:pPr>
    </w:p>
    <w:p w:rsidR="0088216F" w:rsidRPr="0088216F" w:rsidRDefault="0088216F" w:rsidP="0088216F">
      <w:pPr>
        <w:widowControl w:val="0"/>
        <w:suppressAutoHyphens/>
        <w:spacing w:after="0" w:line="240" w:lineRule="auto"/>
        <w:ind w:firstLine="0"/>
        <w:rPr>
          <w:rFonts w:ascii="Arial" w:eastAsia="Lucida Sans Unicode" w:hAnsi="Arial" w:cs="Arial"/>
          <w:b/>
          <w:kern w:val="1"/>
          <w:sz w:val="24"/>
          <w:szCs w:val="24"/>
          <w:lang w:eastAsia="zh-CN" w:bidi="hi-IN"/>
        </w:rPr>
      </w:pPr>
    </w:p>
    <w:p w:rsidR="008A17BD" w:rsidRDefault="008A17BD" w:rsidP="0088216F">
      <w:pPr>
        <w:widowControl w:val="0"/>
        <w:suppressAutoHyphens/>
        <w:spacing w:after="0" w:line="240" w:lineRule="auto"/>
        <w:ind w:firstLine="0"/>
        <w:jc w:val="both"/>
        <w:rPr>
          <w:rFonts w:ascii="Arial" w:eastAsia="Lucida Sans Unicode" w:hAnsi="Arial" w:cs="Arial"/>
          <w:b/>
          <w:kern w:val="1"/>
          <w:sz w:val="24"/>
          <w:szCs w:val="24"/>
          <w:lang w:eastAsia="zh-CN" w:bidi="hi-IN"/>
        </w:rPr>
      </w:pPr>
    </w:p>
    <w:p w:rsidR="008A17BD" w:rsidRDefault="008A17BD" w:rsidP="0088216F">
      <w:pPr>
        <w:widowControl w:val="0"/>
        <w:suppressAutoHyphens/>
        <w:spacing w:after="0" w:line="240" w:lineRule="auto"/>
        <w:ind w:firstLine="0"/>
        <w:jc w:val="both"/>
        <w:rPr>
          <w:rFonts w:ascii="Arial" w:eastAsia="Lucida Sans Unicode" w:hAnsi="Arial" w:cs="Arial"/>
          <w:b/>
          <w:kern w:val="1"/>
          <w:sz w:val="24"/>
          <w:szCs w:val="24"/>
          <w:lang w:eastAsia="zh-CN" w:bidi="hi-IN"/>
        </w:rPr>
      </w:pPr>
    </w:p>
    <w:p w:rsidR="008A17BD" w:rsidRDefault="008A17BD" w:rsidP="0088216F">
      <w:pPr>
        <w:widowControl w:val="0"/>
        <w:suppressAutoHyphens/>
        <w:spacing w:after="0" w:line="240" w:lineRule="auto"/>
        <w:ind w:firstLine="0"/>
        <w:jc w:val="both"/>
        <w:rPr>
          <w:rFonts w:ascii="Arial" w:eastAsia="Lucida Sans Unicode" w:hAnsi="Arial" w:cs="Arial"/>
          <w:b/>
          <w:kern w:val="1"/>
          <w:sz w:val="24"/>
          <w:szCs w:val="24"/>
          <w:lang w:eastAsia="zh-CN" w:bidi="hi-IN"/>
        </w:rPr>
      </w:pPr>
    </w:p>
    <w:p w:rsidR="0088216F" w:rsidRPr="0088216F" w:rsidRDefault="0088216F" w:rsidP="0088216F">
      <w:pPr>
        <w:widowControl w:val="0"/>
        <w:suppressAutoHyphens/>
        <w:spacing w:after="0" w:line="240" w:lineRule="auto"/>
        <w:ind w:firstLine="0"/>
        <w:jc w:val="both"/>
        <w:rPr>
          <w:rFonts w:ascii="Arial" w:eastAsia="Lucida Sans Unicode" w:hAnsi="Arial" w:cs="Arial"/>
          <w:kern w:val="1"/>
          <w:sz w:val="24"/>
          <w:szCs w:val="24"/>
          <w:lang w:eastAsia="zh-CN" w:bidi="hi-IN"/>
        </w:rPr>
      </w:pPr>
      <w:r w:rsidRPr="0088216F">
        <w:rPr>
          <w:rFonts w:ascii="Arial" w:eastAsia="Lucida Sans Unicode" w:hAnsi="Arial" w:cs="Arial"/>
          <w:b/>
          <w:kern w:val="1"/>
          <w:sz w:val="24"/>
          <w:szCs w:val="24"/>
          <w:lang w:eastAsia="zh-CN" w:bidi="hi-IN"/>
        </w:rPr>
        <w:t>PRESUPUESTO OFICIAL: $14.970.000,</w:t>
      </w:r>
      <w:r w:rsidRPr="0088216F">
        <w:rPr>
          <w:rFonts w:ascii="Arial" w:eastAsia="Lucida Sans Unicode" w:hAnsi="Arial" w:cs="Arial"/>
          <w:b/>
          <w:kern w:val="1"/>
          <w:sz w:val="24"/>
          <w:szCs w:val="24"/>
          <w:vertAlign w:val="superscript"/>
          <w:lang w:eastAsia="zh-CN" w:bidi="hi-IN"/>
        </w:rPr>
        <w:t>00</w:t>
      </w:r>
      <w:r w:rsidRPr="0088216F">
        <w:rPr>
          <w:rFonts w:ascii="Arial" w:eastAsia="Lucida Sans Unicode" w:hAnsi="Arial" w:cs="Arial"/>
          <w:b/>
          <w:kern w:val="1"/>
          <w:sz w:val="24"/>
          <w:szCs w:val="24"/>
          <w:lang w:eastAsia="zh-CN" w:bidi="hi-IN"/>
        </w:rPr>
        <w:t xml:space="preserve"> (Pesos catorce millones novecientos setenta mil con 00/100).</w:t>
      </w:r>
    </w:p>
    <w:p w:rsidR="0088216F" w:rsidRPr="0088216F" w:rsidRDefault="0088216F" w:rsidP="0088216F">
      <w:pPr>
        <w:widowControl w:val="0"/>
        <w:suppressAutoHyphens/>
        <w:spacing w:after="0" w:line="240" w:lineRule="auto"/>
        <w:ind w:firstLine="0"/>
        <w:jc w:val="both"/>
        <w:rPr>
          <w:rFonts w:ascii="Arial" w:eastAsia="Lucida Sans Unicode" w:hAnsi="Arial" w:cs="Arial"/>
          <w:kern w:val="1"/>
          <w:sz w:val="28"/>
          <w:szCs w:val="28"/>
          <w:lang w:val="es-ES_tradnl" w:eastAsia="zh-CN" w:bidi="hi-IN"/>
        </w:rPr>
      </w:pPr>
    </w:p>
    <w:p w:rsidR="0088216F" w:rsidRPr="0088216F" w:rsidRDefault="0088216F" w:rsidP="0088216F">
      <w:pPr>
        <w:widowControl w:val="0"/>
        <w:suppressAutoHyphens/>
        <w:spacing w:after="0" w:line="240" w:lineRule="auto"/>
        <w:ind w:firstLine="0"/>
        <w:rPr>
          <w:rFonts w:ascii="Arial" w:eastAsia="Lucida Sans Unicode" w:hAnsi="Arial" w:cs="Arial"/>
          <w:b/>
          <w:kern w:val="1"/>
          <w:sz w:val="24"/>
          <w:szCs w:val="24"/>
          <w:lang w:eastAsia="zh-CN" w:bidi="hi-IN"/>
        </w:rPr>
      </w:pPr>
      <w:r w:rsidRPr="0088216F">
        <w:rPr>
          <w:rFonts w:ascii="Arial" w:eastAsia="Lucida Sans Unicode" w:hAnsi="Arial" w:cs="Arial"/>
          <w:b/>
          <w:kern w:val="1"/>
          <w:sz w:val="24"/>
          <w:szCs w:val="24"/>
          <w:lang w:eastAsia="zh-CN" w:bidi="hi-IN"/>
        </w:rPr>
        <w:t>PLAZO de OBRA: 210 (doscientos diez) días corridos</w:t>
      </w:r>
    </w:p>
    <w:p w:rsidR="0088216F" w:rsidRPr="0088216F" w:rsidRDefault="0088216F" w:rsidP="0088216F">
      <w:pPr>
        <w:widowControl w:val="0"/>
        <w:suppressAutoHyphens/>
        <w:spacing w:after="0" w:line="240" w:lineRule="auto"/>
        <w:ind w:firstLine="0"/>
        <w:rPr>
          <w:rFonts w:ascii="Arial" w:eastAsia="Lucida Sans Unicode" w:hAnsi="Arial" w:cs="Arial"/>
          <w:b/>
          <w:kern w:val="1"/>
          <w:sz w:val="24"/>
          <w:szCs w:val="24"/>
          <w:lang w:eastAsia="zh-CN" w:bidi="hi-IN"/>
        </w:rPr>
      </w:pPr>
    </w:p>
    <w:p w:rsidR="0088216F" w:rsidRPr="0088216F" w:rsidRDefault="0088216F" w:rsidP="0088216F">
      <w:pPr>
        <w:widowControl w:val="0"/>
        <w:suppressAutoHyphens/>
        <w:spacing w:after="0" w:line="240" w:lineRule="auto"/>
        <w:ind w:firstLine="0"/>
        <w:jc w:val="both"/>
        <w:rPr>
          <w:rFonts w:ascii="Arial" w:eastAsia="Lucida Sans Unicode" w:hAnsi="Arial" w:cs="Arial"/>
          <w:kern w:val="1"/>
          <w:sz w:val="24"/>
          <w:szCs w:val="24"/>
          <w:lang w:eastAsia="zh-CN" w:bidi="hi-IN"/>
        </w:rPr>
      </w:pPr>
      <w:r w:rsidRPr="0088216F">
        <w:rPr>
          <w:rFonts w:ascii="Arial" w:eastAsia="Lucida Sans Unicode" w:hAnsi="Arial" w:cs="Arial"/>
          <w:b/>
          <w:kern w:val="1"/>
          <w:sz w:val="24"/>
          <w:szCs w:val="24"/>
          <w:lang w:eastAsia="zh-CN" w:bidi="hi-IN"/>
        </w:rPr>
        <w:t xml:space="preserve">NOTA IMPORTANTE: </w:t>
      </w:r>
      <w:r w:rsidRPr="0088216F">
        <w:rPr>
          <w:rFonts w:ascii="Arial" w:eastAsia="Lucida Sans Unicode" w:hAnsi="Arial" w:cs="Arial"/>
          <w:kern w:val="1"/>
          <w:sz w:val="24"/>
          <w:szCs w:val="24"/>
          <w:lang w:eastAsia="zh-CN" w:bidi="hi-IN"/>
        </w:rPr>
        <w:t xml:space="preserve">Los ítems de esta planilla </w:t>
      </w:r>
      <w:r w:rsidRPr="0088216F">
        <w:rPr>
          <w:rFonts w:ascii="Arial" w:eastAsia="Lucida Sans Unicode" w:hAnsi="Arial" w:cs="Arial"/>
          <w:b/>
          <w:kern w:val="1"/>
          <w:sz w:val="24"/>
          <w:szCs w:val="24"/>
          <w:lang w:eastAsia="zh-CN" w:bidi="hi-IN"/>
        </w:rPr>
        <w:t>NO PODRAN MODIFICARSE EN SU TEXTO NI SU ORDEN</w:t>
      </w:r>
      <w:r w:rsidRPr="0088216F">
        <w:rPr>
          <w:rFonts w:ascii="Arial" w:eastAsia="Lucida Sans Unicode" w:hAnsi="Arial" w:cs="Arial"/>
          <w:kern w:val="1"/>
          <w:sz w:val="24"/>
          <w:szCs w:val="24"/>
          <w:lang w:eastAsia="zh-CN" w:bidi="hi-IN"/>
        </w:rPr>
        <w:t xml:space="preserve"> y se aplicarán a los efectos de las certificaciones mensuales del avance de obra. El listado de ítems precedente debe interpretarse como representativo de la totalidad de los trabajos necesarios objeto de esta licitación. Toda omisión o faltante deberá incluirse en el mismo sin variación de los ítems.</w:t>
      </w:r>
    </w:p>
    <w:p w:rsidR="0088216F" w:rsidRDefault="0088216F" w:rsidP="00AA4357">
      <w:pPr>
        <w:ind w:firstLine="0"/>
        <w:jc w:val="both"/>
        <w:rPr>
          <w:rFonts w:ascii="Arial" w:hAnsi="Arial" w:cs="Arial"/>
        </w:rPr>
      </w:pPr>
    </w:p>
    <w:p w:rsidR="00AA4357" w:rsidRDefault="00AA4357" w:rsidP="00AA4357">
      <w:pPr>
        <w:ind w:firstLine="0"/>
        <w:rPr>
          <w:rFonts w:ascii="Arial" w:hAnsi="Arial" w:cs="Arial"/>
        </w:rPr>
      </w:pPr>
    </w:p>
    <w:p w:rsidR="0086626D" w:rsidRDefault="0086626D" w:rsidP="00AA4357">
      <w:pPr>
        <w:ind w:firstLine="0"/>
        <w:rPr>
          <w:rFonts w:ascii="Arial" w:hAnsi="Arial" w:cs="Arial"/>
        </w:rPr>
      </w:pPr>
    </w:p>
    <w:p w:rsidR="0086626D" w:rsidRDefault="0086626D" w:rsidP="00AA4357">
      <w:pPr>
        <w:ind w:firstLine="0"/>
        <w:rPr>
          <w:rFonts w:ascii="Arial" w:hAnsi="Arial" w:cs="Arial"/>
        </w:rPr>
      </w:pPr>
    </w:p>
    <w:p w:rsidR="0086626D" w:rsidRPr="0086626D" w:rsidRDefault="0086626D" w:rsidP="0086626D">
      <w:pPr>
        <w:spacing w:after="0" w:line="240" w:lineRule="auto"/>
        <w:ind w:firstLine="0"/>
        <w:rPr>
          <w:rFonts w:ascii="Arial" w:hAnsi="Arial" w:cs="Arial"/>
          <w:b/>
        </w:rPr>
      </w:pPr>
      <w:r w:rsidRPr="0086626D">
        <w:rPr>
          <w:rFonts w:ascii="Arial" w:hAnsi="Arial" w:cs="Arial"/>
          <w:b/>
        </w:rPr>
        <w:t>DIRECCIÓN GENERAL DE OBRAS Y PROYECTOS</w:t>
      </w:r>
    </w:p>
    <w:p w:rsidR="0086626D" w:rsidRDefault="0086626D" w:rsidP="0086626D">
      <w:pPr>
        <w:spacing w:after="0" w:line="240" w:lineRule="auto"/>
        <w:ind w:firstLine="0"/>
        <w:rPr>
          <w:rFonts w:ascii="Arial" w:hAnsi="Arial" w:cs="Arial"/>
        </w:rPr>
      </w:pPr>
      <w:r>
        <w:rPr>
          <w:rFonts w:ascii="Arial" w:hAnsi="Arial" w:cs="Arial"/>
        </w:rPr>
        <w:t xml:space="preserve">Tandil, </w:t>
      </w:r>
      <w:r w:rsidR="00DD3916">
        <w:rPr>
          <w:rFonts w:ascii="Arial" w:hAnsi="Arial" w:cs="Arial"/>
        </w:rPr>
        <w:t>2</w:t>
      </w:r>
      <w:r>
        <w:rPr>
          <w:rFonts w:ascii="Arial" w:hAnsi="Arial" w:cs="Arial"/>
        </w:rPr>
        <w:t xml:space="preserve"> de </w:t>
      </w:r>
      <w:r w:rsidR="00DD3916">
        <w:rPr>
          <w:rFonts w:ascii="Arial" w:hAnsi="Arial" w:cs="Arial"/>
        </w:rPr>
        <w:t>Marzo</w:t>
      </w:r>
      <w:r w:rsidR="00944F90">
        <w:rPr>
          <w:rFonts w:ascii="Arial" w:hAnsi="Arial" w:cs="Arial"/>
        </w:rPr>
        <w:t xml:space="preserve"> de 2021</w:t>
      </w:r>
    </w:p>
    <w:p w:rsidR="00ED7FD0" w:rsidRDefault="00ED7FD0" w:rsidP="0086626D">
      <w:pPr>
        <w:spacing w:after="0" w:line="240" w:lineRule="auto"/>
        <w:ind w:firstLine="0"/>
        <w:rPr>
          <w:rFonts w:ascii="Arial" w:hAnsi="Arial" w:cs="Arial"/>
        </w:rPr>
      </w:pPr>
    </w:p>
    <w:p w:rsidR="00ED7FD0" w:rsidRPr="00AA4357" w:rsidRDefault="00ED7FD0" w:rsidP="0086626D">
      <w:pPr>
        <w:spacing w:after="0" w:line="240" w:lineRule="auto"/>
        <w:ind w:firstLine="0"/>
        <w:rPr>
          <w:rFonts w:ascii="Arial" w:hAnsi="Arial" w:cs="Arial"/>
        </w:rPr>
      </w:pPr>
    </w:p>
    <w:sectPr w:rsidR="00ED7FD0" w:rsidRPr="00AA4357" w:rsidSect="003B094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9E" w:rsidRDefault="00A13A9E" w:rsidP="00ED7FD0">
      <w:pPr>
        <w:spacing w:after="0" w:line="240" w:lineRule="auto"/>
      </w:pPr>
      <w:r>
        <w:separator/>
      </w:r>
    </w:p>
  </w:endnote>
  <w:endnote w:type="continuationSeparator" w:id="0">
    <w:p w:rsidR="00A13A9E" w:rsidRDefault="00A13A9E" w:rsidP="00E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D0" w:rsidRDefault="00ED7FD0" w:rsidP="00ED7FD0">
    <w:pPr>
      <w:tabs>
        <w:tab w:val="left" w:pos="7020"/>
      </w:tabs>
      <w:ind w:firstLine="0"/>
      <w:jc w:val="both"/>
      <w:rPr>
        <w:rFonts w:ascii="Arial" w:hAnsi="Arial" w:cs="Arial"/>
        <w:b/>
        <w:sz w:val="16"/>
        <w:szCs w:val="16"/>
      </w:rPr>
    </w:pPr>
  </w:p>
  <w:p w:rsidR="00ED7FD0" w:rsidRDefault="00ED7FD0" w:rsidP="00ED7FD0">
    <w:pPr>
      <w:pBdr>
        <w:top w:val="single" w:sz="4" w:space="1" w:color="auto"/>
      </w:pBdr>
      <w:spacing w:after="0" w:line="360" w:lineRule="auto"/>
      <w:ind w:right="142" w:firstLine="0"/>
      <w:contextualSpacing/>
      <w:jc w:val="center"/>
      <w:rPr>
        <w:rFonts w:ascii="Arial" w:hAnsi="Arial" w:cs="Arial"/>
        <w:b/>
        <w:sz w:val="16"/>
        <w:szCs w:val="16"/>
      </w:rPr>
    </w:pPr>
  </w:p>
  <w:p w:rsidR="00ED7FD0" w:rsidRDefault="00ED7FD0" w:rsidP="00ED7FD0">
    <w:pPr>
      <w:pBdr>
        <w:top w:val="single" w:sz="4" w:space="1" w:color="auto"/>
      </w:pBdr>
      <w:spacing w:after="0" w:line="360" w:lineRule="auto"/>
      <w:ind w:right="142" w:firstLine="0"/>
      <w:contextualSpacing/>
      <w:jc w:val="center"/>
      <w:rPr>
        <w:rFonts w:ascii="Arial" w:hAnsi="Arial" w:cs="Arial"/>
        <w:sz w:val="16"/>
        <w:szCs w:val="16"/>
      </w:rPr>
    </w:pPr>
    <w:r w:rsidRPr="00ED7FD0">
      <w:rPr>
        <w:rFonts w:ascii="Arial" w:hAnsi="Arial" w:cs="Arial"/>
        <w:b/>
        <w:sz w:val="16"/>
        <w:szCs w:val="16"/>
      </w:rPr>
      <w:t xml:space="preserve">ADQUISICION DEL PLIEGO: </w:t>
    </w:r>
    <w:r>
      <w:rPr>
        <w:rFonts w:ascii="Arial" w:hAnsi="Arial" w:cs="Arial"/>
        <w:sz w:val="16"/>
        <w:szCs w:val="16"/>
      </w:rPr>
      <w:t>Dirección de Compras</w:t>
    </w:r>
    <w:r w:rsidRPr="00ED7FD0">
      <w:rPr>
        <w:rFonts w:ascii="Arial" w:hAnsi="Arial" w:cs="Arial"/>
        <w:sz w:val="16"/>
        <w:szCs w:val="16"/>
      </w:rPr>
      <w:t>: Gral. Pinto N° 399 – Tandil</w:t>
    </w:r>
    <w:r>
      <w:rPr>
        <w:rFonts w:ascii="Arial" w:hAnsi="Arial" w:cs="Arial"/>
        <w:sz w:val="16"/>
        <w:szCs w:val="16"/>
      </w:rPr>
      <w:t xml:space="preserve"> (7000) -1er. Piso – Of. N° 120</w:t>
    </w:r>
  </w:p>
  <w:p w:rsidR="00ED7FD0" w:rsidRPr="00ED7FD0" w:rsidRDefault="00ED7FD0" w:rsidP="00ED7FD0">
    <w:pPr>
      <w:pBdr>
        <w:top w:val="single" w:sz="4" w:space="1" w:color="auto"/>
      </w:pBdr>
      <w:spacing w:after="0" w:line="360" w:lineRule="auto"/>
      <w:ind w:right="142" w:firstLine="0"/>
      <w:contextualSpacing/>
      <w:jc w:val="center"/>
      <w:rPr>
        <w:rFonts w:ascii="Arial" w:hAnsi="Arial" w:cs="Arial"/>
        <w:sz w:val="16"/>
        <w:szCs w:val="16"/>
      </w:rPr>
    </w:pPr>
    <w:r>
      <w:rPr>
        <w:rFonts w:ascii="Arial" w:hAnsi="Arial" w:cs="Arial"/>
        <w:sz w:val="16"/>
        <w:szCs w:val="16"/>
      </w:rPr>
      <w:t xml:space="preserve"> Lunes a Viernes de 8.00 a 12.</w:t>
    </w:r>
    <w:r w:rsidRPr="00ED7FD0">
      <w:rPr>
        <w:rFonts w:ascii="Arial" w:hAnsi="Arial" w:cs="Arial"/>
        <w:sz w:val="16"/>
        <w:szCs w:val="16"/>
      </w:rPr>
      <w:t>00 hs. – Telefax N° (0249) 442-2000 int. 132. – compras@rec.unicen.edu.ar</w:t>
    </w:r>
  </w:p>
  <w:p w:rsidR="00ED7FD0" w:rsidRDefault="00ED7FD0" w:rsidP="00ED7FD0">
    <w:pPr>
      <w:pBdr>
        <w:top w:val="single" w:sz="4" w:space="1" w:color="auto"/>
      </w:pBdr>
      <w:spacing w:after="0" w:line="360" w:lineRule="auto"/>
      <w:ind w:right="142" w:firstLine="0"/>
      <w:contextualSpacing/>
      <w:jc w:val="center"/>
      <w:rPr>
        <w:rFonts w:ascii="Arial" w:hAnsi="Arial" w:cs="Arial"/>
        <w:b/>
        <w:sz w:val="16"/>
        <w:szCs w:val="16"/>
      </w:rPr>
    </w:pPr>
  </w:p>
  <w:p w:rsidR="00ED7FD0" w:rsidRDefault="00ED7FD0" w:rsidP="00ED7FD0">
    <w:pPr>
      <w:pBdr>
        <w:top w:val="single" w:sz="4" w:space="1" w:color="auto"/>
      </w:pBdr>
      <w:spacing w:after="0" w:line="360" w:lineRule="auto"/>
      <w:ind w:right="142" w:firstLine="0"/>
      <w:contextualSpacing/>
      <w:jc w:val="center"/>
      <w:rPr>
        <w:rFonts w:ascii="Arial" w:hAnsi="Arial" w:cs="Arial"/>
        <w:sz w:val="16"/>
        <w:szCs w:val="16"/>
      </w:rPr>
    </w:pPr>
    <w:r w:rsidRPr="00ED7FD0">
      <w:rPr>
        <w:rFonts w:ascii="Arial" w:hAnsi="Arial" w:cs="Arial"/>
        <w:b/>
        <w:sz w:val="16"/>
        <w:szCs w:val="16"/>
      </w:rPr>
      <w:t>CONSULTAS TECNICAS:</w:t>
    </w:r>
    <w:r w:rsidRPr="00ED7FD0">
      <w:rPr>
        <w:rFonts w:ascii="Arial" w:hAnsi="Arial" w:cs="Arial"/>
        <w:sz w:val="16"/>
        <w:szCs w:val="16"/>
      </w:rPr>
      <w:t xml:space="preserve"> Dirección General de Obras y Proyectos –Tandil: Gra</w:t>
    </w:r>
    <w:r>
      <w:rPr>
        <w:rFonts w:ascii="Arial" w:hAnsi="Arial" w:cs="Arial"/>
        <w:sz w:val="16"/>
        <w:szCs w:val="16"/>
      </w:rPr>
      <w:t>l. Pinto Nº 399 – Tandil (7000)</w:t>
    </w:r>
  </w:p>
  <w:p w:rsidR="00ED7FD0" w:rsidRPr="00ED7FD0" w:rsidRDefault="00ED7FD0" w:rsidP="00ED7FD0">
    <w:pPr>
      <w:pBdr>
        <w:top w:val="single" w:sz="4" w:space="1" w:color="auto"/>
      </w:pBdr>
      <w:spacing w:after="0" w:line="360" w:lineRule="auto"/>
      <w:ind w:right="142" w:firstLine="0"/>
      <w:contextualSpacing/>
      <w:jc w:val="center"/>
      <w:rPr>
        <w:rFonts w:ascii="Arial" w:hAnsi="Arial" w:cs="Arial"/>
        <w:sz w:val="16"/>
        <w:szCs w:val="16"/>
      </w:rPr>
    </w:pPr>
    <w:r>
      <w:rPr>
        <w:rFonts w:ascii="Arial" w:hAnsi="Arial" w:cs="Arial"/>
        <w:sz w:val="16"/>
        <w:szCs w:val="16"/>
      </w:rPr>
      <w:t xml:space="preserve"> Lunes a Viernes de 8.00 a 12.</w:t>
    </w:r>
    <w:r w:rsidRPr="00ED7FD0">
      <w:rPr>
        <w:rFonts w:ascii="Arial" w:hAnsi="Arial" w:cs="Arial"/>
        <w:sz w:val="16"/>
        <w:szCs w:val="16"/>
      </w:rPr>
      <w:t>00 hs. – Tel. N° (0249) 442-2000 int.153. – obras@rec.unicen.edu.ar</w:t>
    </w:r>
  </w:p>
  <w:p w:rsidR="00ED7FD0" w:rsidRDefault="00ED7F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9E" w:rsidRDefault="00A13A9E" w:rsidP="00ED7FD0">
      <w:pPr>
        <w:spacing w:after="0" w:line="240" w:lineRule="auto"/>
      </w:pPr>
      <w:r>
        <w:separator/>
      </w:r>
    </w:p>
  </w:footnote>
  <w:footnote w:type="continuationSeparator" w:id="0">
    <w:p w:rsidR="00A13A9E" w:rsidRDefault="00A13A9E" w:rsidP="00ED7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F3" w:rsidRDefault="00A13A9E">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16.05pt;width:100.15pt;height:87.15pt;z-index:251658240;visibility:visible;mso-wrap-edited:f" o:allowincell="f">
          <v:imagedata r:id="rId1" o:title=""/>
          <w10:wrap type="square"/>
        </v:shape>
        <o:OLEObject Type="Embed" ProgID="Word.Picture.8" ShapeID="_x0000_s2049" DrawAspect="Content" ObjectID="_1676182569"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4AF6"/>
    <w:multiLevelType w:val="hybridMultilevel"/>
    <w:tmpl w:val="32A8E3EC"/>
    <w:lvl w:ilvl="0" w:tplc="7AB63C9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B1"/>
    <w:rsid w:val="000260D6"/>
    <w:rsid w:val="000F07B1"/>
    <w:rsid w:val="00166008"/>
    <w:rsid w:val="00264DCE"/>
    <w:rsid w:val="00335520"/>
    <w:rsid w:val="00362D37"/>
    <w:rsid w:val="0038504F"/>
    <w:rsid w:val="003B094A"/>
    <w:rsid w:val="004542BC"/>
    <w:rsid w:val="00482DB7"/>
    <w:rsid w:val="00502D78"/>
    <w:rsid w:val="00815759"/>
    <w:rsid w:val="0086006E"/>
    <w:rsid w:val="0086626D"/>
    <w:rsid w:val="0088216F"/>
    <w:rsid w:val="00883A52"/>
    <w:rsid w:val="008A17BD"/>
    <w:rsid w:val="00944F90"/>
    <w:rsid w:val="00A13A9E"/>
    <w:rsid w:val="00A309F5"/>
    <w:rsid w:val="00A6461A"/>
    <w:rsid w:val="00AA4357"/>
    <w:rsid w:val="00C04673"/>
    <w:rsid w:val="00C07FD5"/>
    <w:rsid w:val="00C20C84"/>
    <w:rsid w:val="00C97EF3"/>
    <w:rsid w:val="00DD3916"/>
    <w:rsid w:val="00E04571"/>
    <w:rsid w:val="00ED7FD0"/>
    <w:rsid w:val="00F322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7F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7FD0"/>
  </w:style>
  <w:style w:type="paragraph" w:styleId="Piedepgina">
    <w:name w:val="footer"/>
    <w:basedOn w:val="Normal"/>
    <w:link w:val="PiedepginaCar"/>
    <w:uiPriority w:val="99"/>
    <w:unhideWhenUsed/>
    <w:rsid w:val="00ED7F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7FD0"/>
  </w:style>
  <w:style w:type="paragraph" w:styleId="Prrafodelista">
    <w:name w:val="List Paragraph"/>
    <w:basedOn w:val="Normal"/>
    <w:uiPriority w:val="34"/>
    <w:qFormat/>
    <w:rsid w:val="00502D78"/>
    <w:pPr>
      <w:ind w:left="720"/>
      <w:contextualSpacing/>
    </w:pPr>
  </w:style>
  <w:style w:type="paragraph" w:styleId="Textodeglobo">
    <w:name w:val="Balloon Text"/>
    <w:basedOn w:val="Normal"/>
    <w:link w:val="TextodegloboCar"/>
    <w:uiPriority w:val="99"/>
    <w:semiHidden/>
    <w:unhideWhenUsed/>
    <w:rsid w:val="00A646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7F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7FD0"/>
  </w:style>
  <w:style w:type="paragraph" w:styleId="Piedepgina">
    <w:name w:val="footer"/>
    <w:basedOn w:val="Normal"/>
    <w:link w:val="PiedepginaCar"/>
    <w:uiPriority w:val="99"/>
    <w:unhideWhenUsed/>
    <w:rsid w:val="00ED7F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7FD0"/>
  </w:style>
  <w:style w:type="paragraph" w:styleId="Prrafodelista">
    <w:name w:val="List Paragraph"/>
    <w:basedOn w:val="Normal"/>
    <w:uiPriority w:val="34"/>
    <w:qFormat/>
    <w:rsid w:val="00502D78"/>
    <w:pPr>
      <w:ind w:left="720"/>
      <w:contextualSpacing/>
    </w:pPr>
  </w:style>
  <w:style w:type="paragraph" w:styleId="Textodeglobo">
    <w:name w:val="Balloon Text"/>
    <w:basedOn w:val="Normal"/>
    <w:link w:val="TextodegloboCar"/>
    <w:uiPriority w:val="99"/>
    <w:semiHidden/>
    <w:unhideWhenUsed/>
    <w:rsid w:val="00A646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CFEF-4E96-4CA9-8788-6325C232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Obras Vanina</cp:lastModifiedBy>
  <cp:revision>12</cp:revision>
  <cp:lastPrinted>2021-03-02T12:10:00Z</cp:lastPrinted>
  <dcterms:created xsi:type="dcterms:W3CDTF">2021-02-26T15:31:00Z</dcterms:created>
  <dcterms:modified xsi:type="dcterms:W3CDTF">2021-03-02T12:30:00Z</dcterms:modified>
</cp:coreProperties>
</file>